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4B" w:rsidRPr="001B554B" w:rsidRDefault="001B554B" w:rsidP="00856F6E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  <w:bookmarkStart w:id="0" w:name="bookmark1"/>
      <w:r w:rsidRPr="001B554B">
        <w:rPr>
          <w:color w:val="000000"/>
          <w:sz w:val="28"/>
          <w:szCs w:val="28"/>
          <w:lang w:eastAsia="ru-RU" w:bidi="ru-RU"/>
        </w:rPr>
        <w:t>Порядок приема</w:t>
      </w:r>
      <w:bookmarkEnd w:id="0"/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ЧУДО» </w:t>
      </w:r>
      <w:proofErr w:type="spellStart"/>
      <w:r>
        <w:rPr>
          <w:color w:val="000000"/>
          <w:sz w:val="28"/>
          <w:szCs w:val="28"/>
          <w:lang w:eastAsia="ru-RU" w:bidi="ru-RU"/>
        </w:rPr>
        <w:t>Time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to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study</w:t>
      </w:r>
      <w:proofErr w:type="spellEnd"/>
      <w:r>
        <w:rPr>
          <w:color w:val="000000"/>
          <w:sz w:val="28"/>
          <w:szCs w:val="28"/>
          <w:lang w:eastAsia="ru-RU" w:bidi="ru-RU"/>
        </w:rPr>
        <w:t>»</w:t>
      </w:r>
      <w:r w:rsidR="00856F6E">
        <w:rPr>
          <w:color w:val="000000"/>
          <w:sz w:val="28"/>
          <w:szCs w:val="28"/>
          <w:lang w:eastAsia="ru-RU" w:bidi="ru-RU"/>
        </w:rPr>
        <w:t xml:space="preserve"> </w:t>
      </w:r>
      <w:bookmarkStart w:id="1" w:name="_GoBack"/>
      <w:bookmarkEnd w:id="1"/>
      <w:r w:rsidRPr="001B554B">
        <w:rPr>
          <w:color w:val="000000"/>
          <w:sz w:val="28"/>
          <w:szCs w:val="28"/>
          <w:lang w:eastAsia="ru-RU" w:bidi="ru-RU"/>
        </w:rPr>
        <w:t xml:space="preserve">(далее - Организация) принимает на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обучение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по дополнительным образовательным программам (английский язык) всех желающих, достигших 7 лет и далее без ограничения возраста, без дополнительных требований к уровню образования.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Обучение возможно в группах и индивидуально. Перед началом обучения обязательно проводится бесплатное тестирование для определения уровня знания иностранного языка. Тестирование включает в себя письменный тест и устное собеседование с преподавателем. Тестирование помогает определить уровень владения языком, а также выяснить цели и задачи изучения языка для каждого студента.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Группы комплектуются с учетом возрастных различий для учащихся в возрасте с 7 до 17 лет и без учета возрастных, социальных, профессиональных и других различий для взрослых учащихся. Комплектование групп производится на основании уровня владения языком, а не в зависимости от специфических языковых потребностей студентов, кроме корпоративного обучения, где группы формируются не только по уровню, но в зависимости от поставленных профессиональных задач.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После тестирования заключается договор на оказание платных услуг, в котором прописывается наименование выбранного курса, его продолжительность, расписание, а также стоимость занятий, которая остается неизменной на протяжении срока действия договора. Договор может заключаться как с физическим лицом, так с компанией на обучение ее сотрудников. Обучение сотрудников компании возможно в группах, формирующихся из работников компании, в группах Организации, а также индивидуально.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Договор вступает в силу после оплаты обучения. Оплата физическими лицами, осуществляется по квитанциям или через кассу на расчетный счет Организации, компаниями - по выставленному счету. Реквизиты Организации указаны в договоре.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lastRenderedPageBreak/>
        <w:t xml:space="preserve">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с права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и обязанности обучающихся.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Основанием возникновения образовательных отношений является Приказ о зачислении Обучающегося на обучение, которому предшествует оформление Договора об образовании на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обучение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по дополнительным образовательным программам, заключаемого между Организацией и Обучающимся.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возникают у лица, принятого на обучение, с даты, указанной в Приказе о приеме лица на обучение.</w:t>
      </w:r>
    </w:p>
    <w:p w:rsidR="001B554B" w:rsidRPr="001B554B" w:rsidRDefault="001B554B" w:rsidP="001B554B">
      <w:pPr>
        <w:pStyle w:val="2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bookmarkStart w:id="2" w:name="bookmark2"/>
      <w:r w:rsidRPr="001B554B">
        <w:rPr>
          <w:color w:val="000000"/>
          <w:sz w:val="28"/>
          <w:szCs w:val="28"/>
          <w:lang w:eastAsia="ru-RU" w:bidi="ru-RU"/>
        </w:rPr>
        <w:t xml:space="preserve">Порядок отчисления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обучающихся</w:t>
      </w:r>
      <w:bookmarkEnd w:id="2"/>
      <w:proofErr w:type="gramEnd"/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proofErr w:type="gramStart"/>
      <w:r w:rsidRPr="001B554B">
        <w:rPr>
          <w:color w:val="000000"/>
          <w:sz w:val="28"/>
          <w:szCs w:val="28"/>
          <w:lang w:eastAsia="ru-RU" w:bidi="ru-RU"/>
        </w:rPr>
        <w:t>Образовательные отношения прекращаются в связи с отчислением обучающегося из Организации:</w:t>
      </w:r>
      <w:proofErr w:type="gramEnd"/>
    </w:p>
    <w:p w:rsidR="001B554B" w:rsidRPr="001B554B" w:rsidRDefault="001B554B" w:rsidP="001B554B">
      <w:pPr>
        <w:pStyle w:val="22"/>
        <w:numPr>
          <w:ilvl w:val="0"/>
          <w:numId w:val="1"/>
        </w:numPr>
        <w:shd w:val="clear" w:color="auto" w:fill="auto"/>
        <w:tabs>
          <w:tab w:val="left" w:pos="1483"/>
        </w:tabs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в связи с получением образования (завершением обучения);</w:t>
      </w:r>
    </w:p>
    <w:p w:rsidR="001B554B" w:rsidRPr="001B554B" w:rsidRDefault="001B554B" w:rsidP="001B554B">
      <w:pPr>
        <w:pStyle w:val="22"/>
        <w:numPr>
          <w:ilvl w:val="0"/>
          <w:numId w:val="1"/>
        </w:numPr>
        <w:shd w:val="clear" w:color="auto" w:fill="auto"/>
        <w:tabs>
          <w:tab w:val="left" w:pos="1507"/>
        </w:tabs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досрочно по следующим основаниям:</w:t>
      </w:r>
    </w:p>
    <w:p w:rsidR="001B554B" w:rsidRPr="001B554B" w:rsidRDefault="001B554B" w:rsidP="001B554B">
      <w:pPr>
        <w:pStyle w:val="22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по инициативе обучающегося или родителей (законных представителей) несовершеннолетнего обучающегося;</w:t>
      </w:r>
    </w:p>
    <w:p w:rsidR="001B554B" w:rsidRPr="001B554B" w:rsidRDefault="001B554B" w:rsidP="001B554B">
      <w:pPr>
        <w:pStyle w:val="22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по инициативе Организации, в случае неоплаты образовательных услуг в установленный срок или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554B" w:rsidRPr="001B554B" w:rsidRDefault="001B554B" w:rsidP="001B554B">
      <w:pPr>
        <w:pStyle w:val="22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lastRenderedPageBreak/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Основанием для прекращения образовательных отношений является приказ Директора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Организации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об отчислении обучающегося, заключенный договор об оказании платных образовательных услуг подлежит расторжению. 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с даты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его отчисления.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При досрочном прекращении образовательных отношений Организация в трехдневный срок после издания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Приказа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об отчислении обучающегося выдает лицу, отчисленному из Организации, справку об обучении.</w:t>
      </w:r>
    </w:p>
    <w:p w:rsidR="001B554B" w:rsidRPr="001B554B" w:rsidRDefault="001B554B" w:rsidP="00856F6E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  <w:bookmarkStart w:id="3" w:name="bookmark3"/>
      <w:r w:rsidRPr="001B554B">
        <w:rPr>
          <w:color w:val="000000"/>
          <w:sz w:val="28"/>
          <w:szCs w:val="28"/>
          <w:lang w:eastAsia="ru-RU" w:bidi="ru-RU"/>
        </w:rPr>
        <w:t>Условия и организация обучения</w:t>
      </w:r>
      <w:bookmarkEnd w:id="3"/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Обучение осуществляется по многоуровневым общеобразовательным программам дополнительного образования по английскому языку: «Дополнительная образовательная программа по английскому языку для учащихся младшего школьного возраста (1-4 класс)», «Дополнительная образовательная программа по английскому языку для учащихся средней школы (5-11 класс)», «Дополнительная образовательная программа по английскому языку для взрослых слушателей».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Программы разработаны с учетом современных требований к обучению иностранным языкам и основываются на последних достижениях методической науки в нашей стране и за рубежом.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Основные формы обучения - аудиторная и самостоятельная работа студентов.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Аудиторная форма обучения осуществляется в пределах сетки часов в учебном плане, установленной для данной Организации.</w:t>
      </w:r>
    </w:p>
    <w:p w:rsidR="00856F6E" w:rsidRPr="00856F6E" w:rsidRDefault="001B554B" w:rsidP="00856F6E">
      <w:pPr>
        <w:pStyle w:val="22"/>
        <w:shd w:val="clear" w:color="auto" w:fill="auto"/>
        <w:spacing w:before="0" w:after="0" w:line="360" w:lineRule="auto"/>
        <w:jc w:val="center"/>
        <w:rPr>
          <w:b/>
          <w:color w:val="000000"/>
          <w:sz w:val="28"/>
          <w:szCs w:val="28"/>
          <w:lang w:val="en-US" w:eastAsia="ru-RU" w:bidi="ru-RU"/>
        </w:rPr>
      </w:pPr>
      <w:r w:rsidRPr="001B554B">
        <w:rPr>
          <w:color w:val="000000"/>
          <w:sz w:val="28"/>
          <w:szCs w:val="28"/>
          <w:lang w:eastAsia="ru-RU" w:bidi="ru-RU"/>
        </w:rPr>
        <w:lastRenderedPageBreak/>
        <w:t>«</w:t>
      </w:r>
      <w:r w:rsidRPr="00856F6E">
        <w:rPr>
          <w:b/>
          <w:color w:val="000000"/>
          <w:sz w:val="28"/>
          <w:szCs w:val="28"/>
          <w:lang w:eastAsia="ru-RU" w:bidi="ru-RU"/>
        </w:rPr>
        <w:t>Дополнительная образовательная программа по английскому</w:t>
      </w:r>
    </w:p>
    <w:p w:rsidR="001B554B" w:rsidRPr="00856F6E" w:rsidRDefault="001B554B" w:rsidP="00856F6E">
      <w:pPr>
        <w:pStyle w:val="22"/>
        <w:shd w:val="clear" w:color="auto" w:fill="auto"/>
        <w:spacing w:before="0" w:after="0" w:line="36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856F6E">
        <w:rPr>
          <w:b/>
          <w:color w:val="000000"/>
          <w:sz w:val="28"/>
          <w:szCs w:val="28"/>
          <w:lang w:eastAsia="ru-RU" w:bidi="ru-RU"/>
        </w:rPr>
        <w:t>языку для учащихся младшего школьного возраста (1-4 класс)»: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rPr>
          <w:color w:val="000000"/>
          <w:sz w:val="28"/>
          <w:szCs w:val="28"/>
          <w:lang w:eastAsia="ru-RU" w:bidi="ru-RU"/>
        </w:rPr>
      </w:pPr>
    </w:p>
    <w:tbl>
      <w:tblPr>
        <w:tblW w:w="94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467"/>
        <w:gridCol w:w="2534"/>
        <w:gridCol w:w="3158"/>
      </w:tblGrid>
      <w:tr w:rsidR="001B554B" w:rsidRPr="001B554B" w:rsidTr="00856F6E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Кол-во</w:t>
            </w:r>
          </w:p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академ</w:t>
            </w:r>
            <w:proofErr w:type="spellEnd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. часов в неделю*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Общее кол-во часов**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Beginner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A1+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Beginner+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Elementary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A2+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Elementary+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54B" w:rsidRPr="001B554B" w:rsidRDefault="001B554B" w:rsidP="001B554B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54B" w:rsidRPr="001B554B" w:rsidRDefault="001B554B" w:rsidP="001B554B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288</w:t>
            </w:r>
          </w:p>
        </w:tc>
      </w:tr>
    </w:tbl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Академический час - 45 минут.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**Общее количество часов может изменяться в каждой конкретной группе в зависимости от индивидуальных особенностей и потребностей учащихся. В любом случае общее количество часов по выбранной программе для каждого учащегося не может превышать 288 часов.</w:t>
      </w:r>
    </w:p>
    <w:p w:rsidR="001B554B" w:rsidRPr="00856F6E" w:rsidRDefault="001B554B" w:rsidP="00856F6E">
      <w:pPr>
        <w:pStyle w:val="22"/>
        <w:shd w:val="clear" w:color="auto" w:fill="auto"/>
        <w:spacing w:before="0" w:after="0" w:line="360" w:lineRule="auto"/>
        <w:ind w:firstLine="820"/>
        <w:jc w:val="center"/>
        <w:rPr>
          <w:b/>
          <w:sz w:val="28"/>
          <w:szCs w:val="28"/>
        </w:rPr>
      </w:pPr>
      <w:r w:rsidRPr="00856F6E">
        <w:rPr>
          <w:b/>
          <w:color w:val="000000"/>
          <w:sz w:val="28"/>
          <w:szCs w:val="28"/>
          <w:lang w:eastAsia="ru-RU" w:bidi="ru-RU"/>
        </w:rPr>
        <w:t>«Дополнительная образовательная программа по английскому языку для учащихся</w:t>
      </w:r>
      <w:r w:rsidR="00856F6E" w:rsidRPr="00856F6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856F6E">
        <w:rPr>
          <w:b/>
          <w:color w:val="000000"/>
          <w:sz w:val="28"/>
          <w:szCs w:val="28"/>
          <w:lang w:eastAsia="ru-RU" w:bidi="ru-RU"/>
        </w:rPr>
        <w:t>средней школы (5-11 класс)»:</w:t>
      </w:r>
    </w:p>
    <w:p w:rsidR="001B554B" w:rsidRPr="00856F6E" w:rsidRDefault="001B554B" w:rsidP="00856F6E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467"/>
        <w:gridCol w:w="2534"/>
        <w:gridCol w:w="3158"/>
      </w:tblGrid>
      <w:tr w:rsidR="001B554B" w:rsidRPr="001B554B" w:rsidTr="00856F6E">
        <w:tblPrEx>
          <w:tblCellMar>
            <w:top w:w="0" w:type="dxa"/>
            <w:bottom w:w="0" w:type="dxa"/>
          </w:tblCellMar>
        </w:tblPrEx>
        <w:trPr>
          <w:trHeight w:hRule="exact" w:val="103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Кол-во</w:t>
            </w:r>
          </w:p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академ</w:t>
            </w:r>
            <w:proofErr w:type="spellEnd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. часов в неделю*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Общее кол-во часов**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Beginner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Elementary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Pre-Intermediate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B1+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Intermediate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Upper-Intermediate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Advanced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1B554B" w:rsidRPr="001B554B" w:rsidTr="008D56A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54B" w:rsidRPr="001B554B" w:rsidRDefault="001B554B" w:rsidP="001B554B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54B" w:rsidRPr="001B554B" w:rsidRDefault="001B554B" w:rsidP="001B554B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600</w:t>
            </w:r>
          </w:p>
        </w:tc>
      </w:tr>
    </w:tbl>
    <w:p w:rsidR="001B554B" w:rsidRPr="001B554B" w:rsidRDefault="001B554B" w:rsidP="001B554B">
      <w:pPr>
        <w:spacing w:after="0" w:line="360" w:lineRule="auto"/>
        <w:jc w:val="both"/>
        <w:rPr>
          <w:sz w:val="28"/>
          <w:szCs w:val="28"/>
        </w:rPr>
      </w:pP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*Академический час - 45 минут.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**Общее количество часов может изменяться в каждой конкретной группе в зависимости от индивидуальных особенностей и потребностей учащихся. В </w:t>
      </w:r>
      <w:r w:rsidRPr="001B554B">
        <w:rPr>
          <w:color w:val="000000"/>
          <w:sz w:val="28"/>
          <w:szCs w:val="28"/>
          <w:lang w:eastAsia="ru-RU" w:bidi="ru-RU"/>
        </w:rPr>
        <w:lastRenderedPageBreak/>
        <w:t>любом случае общее количество часов по выбранной программе для каждого учащегося не может превышать 600 часов.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color w:val="000000"/>
          <w:sz w:val="28"/>
          <w:szCs w:val="28"/>
          <w:lang w:eastAsia="ru-RU" w:bidi="ru-RU"/>
        </w:rPr>
      </w:pPr>
    </w:p>
    <w:p w:rsidR="001B554B" w:rsidRPr="00856F6E" w:rsidRDefault="001B554B" w:rsidP="00856F6E">
      <w:pPr>
        <w:pStyle w:val="22"/>
        <w:shd w:val="clear" w:color="auto" w:fill="auto"/>
        <w:spacing w:before="0" w:after="0" w:line="360" w:lineRule="auto"/>
        <w:ind w:firstLine="820"/>
        <w:jc w:val="center"/>
        <w:rPr>
          <w:b/>
          <w:sz w:val="28"/>
          <w:szCs w:val="28"/>
        </w:rPr>
      </w:pPr>
      <w:r w:rsidRPr="00856F6E">
        <w:rPr>
          <w:b/>
          <w:color w:val="000000"/>
          <w:sz w:val="28"/>
          <w:szCs w:val="28"/>
          <w:lang w:eastAsia="ru-RU" w:bidi="ru-RU"/>
        </w:rPr>
        <w:t>«Дополнительная образовательная программа по английскому языку для взрослых</w:t>
      </w:r>
      <w:r w:rsidR="00856F6E" w:rsidRPr="00856F6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856F6E">
        <w:rPr>
          <w:b/>
          <w:color w:val="000000"/>
          <w:sz w:val="28"/>
          <w:szCs w:val="28"/>
          <w:lang w:eastAsia="ru-RU" w:bidi="ru-RU"/>
        </w:rPr>
        <w:t>слушателей»:</w:t>
      </w:r>
    </w:p>
    <w:tbl>
      <w:tblPr>
        <w:tblW w:w="94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467"/>
        <w:gridCol w:w="2534"/>
        <w:gridCol w:w="3158"/>
      </w:tblGrid>
      <w:tr w:rsidR="001B554B" w:rsidRPr="001B554B" w:rsidTr="00856F6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Кол-во</w:t>
            </w:r>
          </w:p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академ</w:t>
            </w:r>
            <w:proofErr w:type="spellEnd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. часов в неделю*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856F6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Общее кол-во часов**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Beginner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64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Elementary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84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Pre-Intermediate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B1+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Intermediate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2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Upper-Intermediate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96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val="en-US" w:bidi="en-US"/>
              </w:rPr>
              <w:t>Advanced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112</w:t>
            </w:r>
          </w:p>
        </w:tc>
      </w:tr>
      <w:tr w:rsidR="001B554B" w:rsidRPr="001B554B" w:rsidTr="001B554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54B" w:rsidRPr="001B554B" w:rsidRDefault="001B554B" w:rsidP="001B554B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54B" w:rsidRPr="001B554B" w:rsidRDefault="001B554B" w:rsidP="001B554B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54B" w:rsidRPr="001B554B" w:rsidRDefault="001B554B" w:rsidP="001B554B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1B554B">
              <w:rPr>
                <w:color w:val="000000"/>
                <w:sz w:val="28"/>
                <w:szCs w:val="28"/>
                <w:lang w:eastAsia="ru-RU" w:bidi="ru-RU"/>
              </w:rPr>
              <w:t>540</w:t>
            </w:r>
          </w:p>
        </w:tc>
      </w:tr>
    </w:tbl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Академический час - 45 минут.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**Общее количество часов может изменяться в каждой конкретной группе в зависимости от индивидуальных особенностей и потребностей учащихся. В любом случае общее количество часов по выбранной программе для каждого учащегося не может превышать 540 часов.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Наполняемость учебных групп составляет не более 14 человек в группах для школьников и не более 12 человек в группах для взрослых.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Аудиторная форма обучения проводится в виде групповых занятий с использованием аудиовизуальных средств и наглядных пособий. Самостоятельная работа осуществляется дома с использованием рабочей тетради и аудио техники. Кроме того самостоятельные формы работы имеют место и в аудитории, согласно заданиям учебника и установкам преподавателя.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После окончания каждого уровня выдается свидетельство с указанием количества часов и уровня, в соответствии с общеевропейскими компетенциями владения иностранным языком, на котором обучался учащийся.</w:t>
      </w:r>
    </w:p>
    <w:p w:rsidR="001B554B" w:rsidRPr="001B554B" w:rsidRDefault="001B554B" w:rsidP="00856F6E">
      <w:pPr>
        <w:pStyle w:val="20"/>
        <w:shd w:val="clear" w:color="auto" w:fill="auto"/>
        <w:spacing w:before="0" w:after="0" w:line="360" w:lineRule="auto"/>
        <w:rPr>
          <w:sz w:val="28"/>
          <w:szCs w:val="28"/>
        </w:rPr>
      </w:pPr>
      <w:bookmarkStart w:id="4" w:name="bookmark4"/>
      <w:r w:rsidRPr="001B554B">
        <w:rPr>
          <w:color w:val="000000"/>
          <w:sz w:val="28"/>
          <w:szCs w:val="28"/>
          <w:lang w:eastAsia="ru-RU" w:bidi="ru-RU"/>
        </w:rPr>
        <w:lastRenderedPageBreak/>
        <w:t>Система контроля знаний, умений, навыков.</w:t>
      </w:r>
      <w:bookmarkEnd w:id="4"/>
    </w:p>
    <w:p w:rsidR="001B554B" w:rsidRPr="001B554B" w:rsidRDefault="001B554B" w:rsidP="00856F6E">
      <w:pPr>
        <w:pStyle w:val="22"/>
        <w:shd w:val="clear" w:color="auto" w:fill="auto"/>
        <w:spacing w:before="0" w:after="0" w:line="360" w:lineRule="auto"/>
        <w:ind w:firstLine="760"/>
        <w:jc w:val="left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Проверка уровня 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 xml:space="preserve"> речевых навыков осуществляется в форме входного, текущего, промежуточного и итогового контроля.</w:t>
      </w:r>
    </w:p>
    <w:p w:rsidR="001B554B" w:rsidRPr="001B554B" w:rsidRDefault="001B554B" w:rsidP="00856F6E">
      <w:pPr>
        <w:pStyle w:val="22"/>
        <w:shd w:val="clear" w:color="auto" w:fill="auto"/>
        <w:spacing w:before="0" w:after="0" w:line="360" w:lineRule="auto"/>
        <w:ind w:firstLine="760"/>
        <w:jc w:val="left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Формы контроля и оценочные материалы:</w:t>
      </w:r>
    </w:p>
    <w:p w:rsidR="001B554B" w:rsidRPr="001B554B" w:rsidRDefault="001B554B" w:rsidP="00856F6E">
      <w:pPr>
        <w:pStyle w:val="22"/>
        <w:shd w:val="clear" w:color="auto" w:fill="auto"/>
        <w:spacing w:before="0" w:after="0" w:line="360" w:lineRule="auto"/>
        <w:ind w:firstLine="760"/>
        <w:jc w:val="left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На каждом уровне осуществляется входной контроль, позволяющий оценить уровень подготовленности учащегося на момент начала занятий, текущий контроль, позволяющий судить об успехах слушателей во время прохождения материала и итоговый, показывающий успешность усвоения материала всего уровня в целом и возможность перехода на следующий уровень обучения.</w:t>
      </w:r>
    </w:p>
    <w:p w:rsidR="001B554B" w:rsidRPr="001B554B" w:rsidRDefault="001B554B" w:rsidP="001B554B">
      <w:pPr>
        <w:pStyle w:val="80"/>
        <w:shd w:val="clear" w:color="auto" w:fill="auto"/>
        <w:tabs>
          <w:tab w:val="left" w:pos="1105"/>
        </w:tabs>
        <w:spacing w:before="0" w:after="0" w:line="360" w:lineRule="auto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а)</w:t>
      </w:r>
      <w:r w:rsidRPr="001B554B">
        <w:rPr>
          <w:color w:val="000000"/>
          <w:sz w:val="28"/>
          <w:szCs w:val="28"/>
          <w:lang w:eastAsia="ru-RU" w:bidi="ru-RU"/>
        </w:rPr>
        <w:tab/>
        <w:t>Входное тестирование.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Цель - определение входного уровня владения языком для формирования однородных учебных групп.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В качестве входного тестирования используются:</w:t>
      </w:r>
    </w:p>
    <w:p w:rsidR="001B554B" w:rsidRPr="001B554B" w:rsidRDefault="001B554B" w:rsidP="001B554B">
      <w:pPr>
        <w:pStyle w:val="22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тест на знание лексики, грамматики и умение пользоваться речевыми формулами</w:t>
      </w:r>
    </w:p>
    <w:p w:rsidR="001B554B" w:rsidRPr="001B554B" w:rsidRDefault="001B554B" w:rsidP="001B554B">
      <w:pPr>
        <w:pStyle w:val="22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тест на развитость умений в аудировании, лексике, грамматике, говорение, чтении и письме</w:t>
      </w:r>
    </w:p>
    <w:p w:rsidR="001B554B" w:rsidRPr="001B554B" w:rsidRDefault="001B554B" w:rsidP="001B554B">
      <w:pPr>
        <w:pStyle w:val="22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устное собеседование с преподавателем</w:t>
      </w:r>
    </w:p>
    <w:p w:rsidR="001B554B" w:rsidRPr="001B554B" w:rsidRDefault="001B554B" w:rsidP="001B554B">
      <w:pPr>
        <w:pStyle w:val="80"/>
        <w:shd w:val="clear" w:color="auto" w:fill="auto"/>
        <w:tabs>
          <w:tab w:val="left" w:pos="1105"/>
        </w:tabs>
        <w:spacing w:before="0" w:after="0" w:line="360" w:lineRule="auto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б)</w:t>
      </w:r>
      <w:r w:rsidRPr="001B554B">
        <w:rPr>
          <w:color w:val="000000"/>
          <w:sz w:val="28"/>
          <w:szCs w:val="28"/>
          <w:lang w:eastAsia="ru-RU" w:bidi="ru-RU"/>
        </w:rPr>
        <w:tab/>
        <w:t>Текущий и промежуточный контроль.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Проводится по завершении каждого модуля, раздела учебника, а так же в середине курса. Текущий контроль осуществляется по усмотрению преподавателя, но не реже 1 раза в месяц. Промежуточный контроль проводится в период, установленный графиком учебного процесса на каждом уровне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Цель - определение степени прогресса учащихся в процессе занятий; выявление трудностей в овладении тем или иным видом речевой деятельности, проверка уровня владения изученным языковым и речевым материалом или степень 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 xml:space="preserve"> соответствующих навыков и умений в каждом из видов речевой деятельности. Итоги тестирования </w:t>
      </w:r>
      <w:r w:rsidRPr="001B554B">
        <w:rPr>
          <w:color w:val="000000"/>
          <w:sz w:val="28"/>
          <w:szCs w:val="28"/>
          <w:lang w:eastAsia="ru-RU" w:bidi="ru-RU"/>
        </w:rPr>
        <w:lastRenderedPageBreak/>
        <w:t>позволят скорректировать темп и методику проведения занятий.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В качестве текущего контроля используются:</w:t>
      </w:r>
    </w:p>
    <w:p w:rsidR="001B554B" w:rsidRPr="001B554B" w:rsidRDefault="001B554B" w:rsidP="001B554B">
      <w:pPr>
        <w:pStyle w:val="22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ролевые игры</w:t>
      </w:r>
    </w:p>
    <w:p w:rsidR="001B554B" w:rsidRPr="001B554B" w:rsidRDefault="001B554B" w:rsidP="001B554B">
      <w:pPr>
        <w:pStyle w:val="22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360" w:lineRule="auto"/>
        <w:ind w:firstLine="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тесты на проверку умений в аудировании, лексике, грамматике, говорение, чтении и письме.</w:t>
      </w:r>
    </w:p>
    <w:p w:rsidR="001B554B" w:rsidRPr="001B554B" w:rsidRDefault="001B554B" w:rsidP="001B554B">
      <w:pPr>
        <w:pStyle w:val="80"/>
        <w:shd w:val="clear" w:color="auto" w:fill="auto"/>
        <w:tabs>
          <w:tab w:val="left" w:pos="1114"/>
        </w:tabs>
        <w:spacing w:before="0" w:after="0" w:line="360" w:lineRule="auto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в)</w:t>
      </w:r>
      <w:r w:rsidRPr="001B554B">
        <w:rPr>
          <w:color w:val="000000"/>
          <w:sz w:val="28"/>
          <w:szCs w:val="28"/>
          <w:lang w:eastAsia="ru-RU" w:bidi="ru-RU"/>
        </w:rPr>
        <w:tab/>
        <w:t>Итоговый контроль.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Проводится по завершении каждого этапа обучения (уровня).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Цель - определение степени соответствия владения языком стандартным требованиям.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В качестве итогового контроля используется комплексный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тест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проверяющий 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 xml:space="preserve"> умений во всех видах речевой деятельности.</w:t>
      </w:r>
    </w:p>
    <w:p w:rsidR="001B554B" w:rsidRPr="001B554B" w:rsidRDefault="001B554B" w:rsidP="001B554B">
      <w:pPr>
        <w:pStyle w:val="22"/>
        <w:shd w:val="clear" w:color="auto" w:fill="auto"/>
        <w:tabs>
          <w:tab w:val="left" w:pos="1114"/>
        </w:tabs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г)</w:t>
      </w:r>
      <w:r w:rsidRPr="001B554B">
        <w:rPr>
          <w:color w:val="000000"/>
          <w:sz w:val="28"/>
          <w:szCs w:val="28"/>
          <w:lang w:eastAsia="ru-RU" w:bidi="ru-RU"/>
        </w:rPr>
        <w:tab/>
        <w:t>Оценочные материалы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Предполагается использование тестов, разработанных методистами Организации в соответствии с международными стандартами </w:t>
      </w:r>
      <w:r w:rsidRPr="001B554B">
        <w:rPr>
          <w:color w:val="000000"/>
          <w:sz w:val="28"/>
          <w:szCs w:val="28"/>
          <w:lang w:bidi="en-US"/>
        </w:rPr>
        <w:t>(</w:t>
      </w:r>
      <w:r w:rsidRPr="001B554B">
        <w:rPr>
          <w:color w:val="000000"/>
          <w:sz w:val="28"/>
          <w:szCs w:val="28"/>
          <w:lang w:val="en-US" w:bidi="en-US"/>
        </w:rPr>
        <w:t>KET</w:t>
      </w:r>
      <w:r w:rsidRPr="001B554B">
        <w:rPr>
          <w:color w:val="000000"/>
          <w:sz w:val="28"/>
          <w:szCs w:val="28"/>
          <w:lang w:bidi="en-US"/>
        </w:rPr>
        <w:t xml:space="preserve">, </w:t>
      </w:r>
      <w:r w:rsidRPr="001B554B">
        <w:rPr>
          <w:color w:val="000000"/>
          <w:sz w:val="28"/>
          <w:szCs w:val="28"/>
          <w:lang w:val="en-US" w:bidi="en-US"/>
        </w:rPr>
        <w:t>PET</w:t>
      </w:r>
      <w:r w:rsidRPr="001B554B">
        <w:rPr>
          <w:color w:val="000000"/>
          <w:sz w:val="28"/>
          <w:szCs w:val="28"/>
          <w:lang w:bidi="en-US"/>
        </w:rPr>
        <w:t xml:space="preserve">, </w:t>
      </w:r>
      <w:r w:rsidRPr="001B554B">
        <w:rPr>
          <w:color w:val="000000"/>
          <w:sz w:val="28"/>
          <w:szCs w:val="28"/>
          <w:lang w:val="en-US" w:bidi="en-US"/>
        </w:rPr>
        <w:t>FCE</w:t>
      </w:r>
      <w:r w:rsidRPr="001B554B">
        <w:rPr>
          <w:color w:val="000000"/>
          <w:sz w:val="28"/>
          <w:szCs w:val="28"/>
          <w:lang w:bidi="en-US"/>
        </w:rPr>
        <w:t xml:space="preserve">). </w:t>
      </w:r>
      <w:r w:rsidRPr="001B554B">
        <w:rPr>
          <w:color w:val="000000"/>
          <w:sz w:val="28"/>
          <w:szCs w:val="28"/>
          <w:lang w:eastAsia="ru-RU" w:bidi="ru-RU"/>
        </w:rPr>
        <w:t>Эти тесты содержатся в учебных пособиях, на основе которых построена данная программа. Возможна компиляция тестов из различных вариантов заданий.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Промежуточный и итоговый контроль проводятся с использованием тестовых методик по каждому виду речевой деятельности, разработанных ключевыми специалистами НОУДО «Бенедикт - Школа Санкт-Петербург».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rStyle w:val="23"/>
          <w:sz w:val="28"/>
          <w:szCs w:val="28"/>
        </w:rPr>
        <w:t xml:space="preserve">Тест по разделу «Письмо» </w:t>
      </w:r>
      <w:r w:rsidRPr="001B554B">
        <w:rPr>
          <w:color w:val="000000"/>
          <w:sz w:val="28"/>
          <w:szCs w:val="28"/>
          <w:lang w:eastAsia="ru-RU" w:bidi="ru-RU"/>
        </w:rPr>
        <w:t>(15 % общей оценки) проводится на всех уровнях в соответствие со спецификацией как письменный тест согласно расписанию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Для написания письменной работы отводится определенное время, указанное в задании. Оценка за каждую письменную работу выставляются по соответствующей схеме, разработанной для каждой работы.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rStyle w:val="23"/>
          <w:sz w:val="28"/>
          <w:szCs w:val="28"/>
        </w:rPr>
        <w:t xml:space="preserve">Тест по разделу «Чтение» </w:t>
      </w:r>
      <w:r w:rsidRPr="001B554B">
        <w:rPr>
          <w:color w:val="000000"/>
          <w:sz w:val="28"/>
          <w:szCs w:val="28"/>
          <w:lang w:eastAsia="ru-RU" w:bidi="ru-RU"/>
        </w:rPr>
        <w:t>(15 % общей оценки) проводится в соответствии со спецификацией как письменный тест согласно расписанию. На уровнях А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1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и А2 чтение вслух выносится на устный экзамен «Говорение». </w:t>
      </w:r>
      <w:r w:rsidRPr="001B554B">
        <w:rPr>
          <w:color w:val="000000"/>
          <w:sz w:val="28"/>
          <w:szCs w:val="28"/>
          <w:lang w:eastAsia="ru-RU" w:bidi="ru-RU"/>
        </w:rPr>
        <w:lastRenderedPageBreak/>
        <w:t>На проведение теста по разделу «Чтение» на каждом уровне отводится определенное время, которое указывается в инструкции для экзаменатора, проводящего письменный тест.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rStyle w:val="23"/>
          <w:sz w:val="28"/>
          <w:szCs w:val="28"/>
        </w:rPr>
        <w:t>Тест по разделу «</w:t>
      </w:r>
      <w:proofErr w:type="spellStart"/>
      <w:r w:rsidRPr="001B554B">
        <w:rPr>
          <w:rStyle w:val="23"/>
          <w:sz w:val="28"/>
          <w:szCs w:val="28"/>
        </w:rPr>
        <w:t>Аудирование</w:t>
      </w:r>
      <w:proofErr w:type="spellEnd"/>
      <w:r w:rsidRPr="001B554B">
        <w:rPr>
          <w:rStyle w:val="23"/>
          <w:sz w:val="28"/>
          <w:szCs w:val="28"/>
        </w:rPr>
        <w:t xml:space="preserve">» </w:t>
      </w:r>
      <w:r w:rsidRPr="001B554B">
        <w:rPr>
          <w:color w:val="000000"/>
          <w:sz w:val="28"/>
          <w:szCs w:val="28"/>
          <w:lang w:eastAsia="ru-RU" w:bidi="ru-RU"/>
        </w:rPr>
        <w:t>(15 % общей оценки) проводится на всех уровнях в соответствие со спецификацией как письменный тест согласно расписанию. Оценки за раздел экзамена «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Аудирование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>» выставляются согласно инструкции, которая выдается эксперту, проверяющему работы вместе с ключами. На проведение теста по «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Аудированию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>» отводится определенное время, которое указывается в инструкции для экзаменатора, проводящего письменный экзамен.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rStyle w:val="23"/>
          <w:sz w:val="28"/>
          <w:szCs w:val="28"/>
        </w:rPr>
        <w:t xml:space="preserve">Тест по разделу «Лексика, грамматика» </w:t>
      </w:r>
      <w:r w:rsidRPr="001B554B">
        <w:rPr>
          <w:color w:val="000000"/>
          <w:sz w:val="28"/>
          <w:szCs w:val="28"/>
          <w:lang w:eastAsia="ru-RU" w:bidi="ru-RU"/>
        </w:rPr>
        <w:t xml:space="preserve">(25 </w:t>
      </w:r>
      <w:r w:rsidRPr="001B554B">
        <w:rPr>
          <w:rStyle w:val="2TrebuchetMS10pt"/>
          <w:sz w:val="28"/>
          <w:szCs w:val="28"/>
        </w:rPr>
        <w:t>%</w:t>
      </w:r>
      <w:r w:rsidRPr="001B554B">
        <w:rPr>
          <w:color w:val="000000"/>
          <w:sz w:val="28"/>
          <w:szCs w:val="28"/>
          <w:lang w:eastAsia="ru-RU" w:bidi="ru-RU"/>
        </w:rPr>
        <w:t xml:space="preserve"> общей оценки) проводится в конце каждого уровня в соответствии со спецификацией как письменный тест согласно расписанию. В качестве экзаменационного материала предлагаются тестовые задания закрытого типа, указанные в спецификации по разделу «Лексика, грамматика». На выполнение тестовых заданий отводится определенное время, которое указано в самих тестовых заданиях. Оценка по разделу экзамена «Лексика, грамматика» выставляется в соответствии с инструкцией для эксперта, проверяющего письменный тест.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rStyle w:val="23"/>
          <w:sz w:val="28"/>
          <w:szCs w:val="28"/>
        </w:rPr>
        <w:t xml:space="preserve">Тест по разделу «Говорение» </w:t>
      </w:r>
      <w:r w:rsidRPr="001B554B">
        <w:rPr>
          <w:color w:val="000000"/>
          <w:sz w:val="28"/>
          <w:szCs w:val="28"/>
          <w:lang w:eastAsia="ru-RU" w:bidi="ru-RU"/>
        </w:rPr>
        <w:t>(30% общей оценки) проводится в конце каждого уровня в соответствии со спецификацией согласно расписанию. В отличие от письменных тестов, устный тест «Говорение» может приниматься двумя экзаменаторами: экзаменаторо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м-</w:t>
      </w:r>
      <w:proofErr w:type="gramEnd"/>
      <w:r w:rsidRPr="001B554B">
        <w:rPr>
          <w:color w:val="000000"/>
          <w:sz w:val="28"/>
          <w:szCs w:val="28"/>
          <w:lang w:eastAsia="ru-RU" w:bidi="ru-RU"/>
        </w:rPr>
        <w:t xml:space="preserve"> собеседником </w:t>
      </w:r>
      <w:r w:rsidRPr="001B554B">
        <w:rPr>
          <w:color w:val="000000"/>
          <w:sz w:val="28"/>
          <w:szCs w:val="28"/>
          <w:lang w:bidi="en-US"/>
        </w:rPr>
        <w:t>(</w:t>
      </w:r>
      <w:r w:rsidRPr="001B554B">
        <w:rPr>
          <w:color w:val="000000"/>
          <w:sz w:val="28"/>
          <w:szCs w:val="28"/>
          <w:lang w:val="en-US" w:bidi="en-US"/>
        </w:rPr>
        <w:t>Interlocutor</w:t>
      </w:r>
      <w:r w:rsidRPr="001B554B">
        <w:rPr>
          <w:color w:val="000000"/>
          <w:sz w:val="28"/>
          <w:szCs w:val="28"/>
          <w:lang w:bidi="en-US"/>
        </w:rPr>
        <w:t xml:space="preserve">) </w:t>
      </w:r>
      <w:r w:rsidRPr="001B554B">
        <w:rPr>
          <w:color w:val="000000"/>
          <w:sz w:val="28"/>
          <w:szCs w:val="28"/>
          <w:lang w:eastAsia="ru-RU" w:bidi="ru-RU"/>
        </w:rPr>
        <w:t xml:space="preserve">и экзаменатором, оценивающим ответы </w:t>
      </w:r>
      <w:r w:rsidRPr="001B554B">
        <w:rPr>
          <w:color w:val="000000"/>
          <w:sz w:val="28"/>
          <w:szCs w:val="28"/>
          <w:lang w:bidi="en-US"/>
        </w:rPr>
        <w:t>(</w:t>
      </w:r>
      <w:r w:rsidRPr="001B554B">
        <w:rPr>
          <w:color w:val="000000"/>
          <w:sz w:val="28"/>
          <w:szCs w:val="28"/>
          <w:lang w:val="en-US" w:bidi="en-US"/>
        </w:rPr>
        <w:t>Assessor</w:t>
      </w:r>
      <w:r w:rsidRPr="001B554B">
        <w:rPr>
          <w:color w:val="000000"/>
          <w:sz w:val="28"/>
          <w:szCs w:val="28"/>
          <w:lang w:bidi="en-US"/>
        </w:rPr>
        <w:t xml:space="preserve">). </w:t>
      </w:r>
      <w:r w:rsidRPr="001B554B">
        <w:rPr>
          <w:color w:val="000000"/>
          <w:sz w:val="28"/>
          <w:szCs w:val="28"/>
          <w:lang w:eastAsia="ru-RU" w:bidi="ru-RU"/>
        </w:rPr>
        <w:t>Ответы студентов оцениваются по шкале критериев оценки устных ответов по иностранному языку, разраб</w:t>
      </w:r>
      <w:r w:rsidR="00856F6E">
        <w:rPr>
          <w:color w:val="000000"/>
          <w:sz w:val="28"/>
          <w:szCs w:val="28"/>
          <w:lang w:eastAsia="ru-RU" w:bidi="ru-RU"/>
        </w:rPr>
        <w:t xml:space="preserve">отанных ключевыми специалистами. </w:t>
      </w:r>
      <w:r w:rsidRPr="001B554B">
        <w:rPr>
          <w:color w:val="000000"/>
          <w:sz w:val="28"/>
          <w:szCs w:val="28"/>
          <w:lang w:eastAsia="ru-RU" w:bidi="ru-RU"/>
        </w:rPr>
        <w:t>На всех уровнях тест по разделу «Говорение» проводится последним.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 xml:space="preserve">По окончании тестов выводится общая оценка, причем каждый раздел теста имеет определенный процент. </w:t>
      </w:r>
      <w:proofErr w:type="gramStart"/>
      <w:r w:rsidRPr="001B554B">
        <w:rPr>
          <w:color w:val="000000"/>
          <w:sz w:val="28"/>
          <w:szCs w:val="28"/>
          <w:lang w:eastAsia="ru-RU" w:bidi="ru-RU"/>
        </w:rPr>
        <w:t>Так, разделы экзамена «Письмо», «Чтение» и «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Аудирование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 xml:space="preserve">» - по 15% каждый; «Лексика, грамматика» - 25%; раздел «Говорение» - 30%. Превалирующее значение при значение при </w:t>
      </w:r>
      <w:r w:rsidRPr="001B554B">
        <w:rPr>
          <w:color w:val="000000"/>
          <w:sz w:val="28"/>
          <w:szCs w:val="28"/>
          <w:lang w:eastAsia="ru-RU" w:bidi="ru-RU"/>
        </w:rPr>
        <w:lastRenderedPageBreak/>
        <w:t>выведении общей оценки имеют разделы «Говорение» и «Лексика, грамматика».</w:t>
      </w:r>
      <w:proofErr w:type="gramEnd"/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На всех уровнях общая оценка может быть выведена при наличии одной или двух неудовлетворительных оценок, только в том случае, если эти оценки получены за такие разделы теста как «Письмо», «Чтение» и «</w:t>
      </w:r>
      <w:proofErr w:type="spellStart"/>
      <w:r w:rsidRPr="001B554B">
        <w:rPr>
          <w:color w:val="000000"/>
          <w:sz w:val="28"/>
          <w:szCs w:val="28"/>
          <w:lang w:eastAsia="ru-RU" w:bidi="ru-RU"/>
        </w:rPr>
        <w:t>Аудирование</w:t>
      </w:r>
      <w:proofErr w:type="spellEnd"/>
      <w:r w:rsidRPr="001B554B">
        <w:rPr>
          <w:color w:val="000000"/>
          <w:sz w:val="28"/>
          <w:szCs w:val="28"/>
          <w:lang w:eastAsia="ru-RU" w:bidi="ru-RU"/>
        </w:rPr>
        <w:t>». Если неудовлетворительные оценки получены за раздел теста «Говорение» или «Лексика, грамматика», то студенту предлагается пройти этот тест заново или повторить программу обучения.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Учащимся, успешно прошедшим итоговый тест, выдается свидетельство, установленного Организацией образца.</w:t>
      </w:r>
    </w:p>
    <w:p w:rsidR="001B554B" w:rsidRPr="001B554B" w:rsidRDefault="001B554B" w:rsidP="001B554B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1B554B">
        <w:rPr>
          <w:color w:val="000000"/>
          <w:sz w:val="28"/>
          <w:szCs w:val="28"/>
          <w:lang w:eastAsia="ru-RU" w:bidi="ru-RU"/>
        </w:rPr>
        <w:t>Учащимся, не прошедшим итоговый тест или получившим неудовлетворительные результаты, или освоившим часть дополнительной образовательной программы, выдается справка об обучении.</w:t>
      </w:r>
    </w:p>
    <w:p w:rsidR="001B554B" w:rsidRPr="001B554B" w:rsidRDefault="001B554B" w:rsidP="001B554B">
      <w:pPr>
        <w:spacing w:after="0" w:line="360" w:lineRule="auto"/>
        <w:jc w:val="both"/>
        <w:rPr>
          <w:sz w:val="28"/>
          <w:szCs w:val="28"/>
        </w:rPr>
      </w:pPr>
    </w:p>
    <w:sectPr w:rsidR="001B554B" w:rsidRPr="001B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A0C"/>
    <w:multiLevelType w:val="multilevel"/>
    <w:tmpl w:val="4784F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37193"/>
    <w:multiLevelType w:val="multilevel"/>
    <w:tmpl w:val="ABC07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CE6B45"/>
    <w:multiLevelType w:val="multilevel"/>
    <w:tmpl w:val="E93402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0C"/>
    <w:rsid w:val="00000E7F"/>
    <w:rsid w:val="00001A0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43B53"/>
    <w:rsid w:val="00151E35"/>
    <w:rsid w:val="00156313"/>
    <w:rsid w:val="00171C9A"/>
    <w:rsid w:val="001724E4"/>
    <w:rsid w:val="00172F98"/>
    <w:rsid w:val="00176D20"/>
    <w:rsid w:val="0018053E"/>
    <w:rsid w:val="00181185"/>
    <w:rsid w:val="00181917"/>
    <w:rsid w:val="00195773"/>
    <w:rsid w:val="00196770"/>
    <w:rsid w:val="00196EB4"/>
    <w:rsid w:val="001A282F"/>
    <w:rsid w:val="001A3410"/>
    <w:rsid w:val="001A5C1A"/>
    <w:rsid w:val="001B554B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06C3"/>
    <w:rsid w:val="00206F64"/>
    <w:rsid w:val="00207478"/>
    <w:rsid w:val="00207C3E"/>
    <w:rsid w:val="0023144C"/>
    <w:rsid w:val="00236A41"/>
    <w:rsid w:val="00241561"/>
    <w:rsid w:val="00242CD0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15E87"/>
    <w:rsid w:val="00336318"/>
    <w:rsid w:val="00336655"/>
    <w:rsid w:val="00336985"/>
    <w:rsid w:val="00341994"/>
    <w:rsid w:val="00353E21"/>
    <w:rsid w:val="00357B16"/>
    <w:rsid w:val="00360200"/>
    <w:rsid w:val="00360AA4"/>
    <w:rsid w:val="00363CE2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5B14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0ECF"/>
    <w:rsid w:val="00463083"/>
    <w:rsid w:val="004A0129"/>
    <w:rsid w:val="004A0785"/>
    <w:rsid w:val="004B081A"/>
    <w:rsid w:val="004B3AD9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029B3"/>
    <w:rsid w:val="00510DD0"/>
    <w:rsid w:val="00530824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1590D"/>
    <w:rsid w:val="00620928"/>
    <w:rsid w:val="0062392D"/>
    <w:rsid w:val="006239B9"/>
    <w:rsid w:val="00623ACF"/>
    <w:rsid w:val="006332E3"/>
    <w:rsid w:val="00633C7F"/>
    <w:rsid w:val="00634585"/>
    <w:rsid w:val="0063793E"/>
    <w:rsid w:val="00647183"/>
    <w:rsid w:val="006506ED"/>
    <w:rsid w:val="00657311"/>
    <w:rsid w:val="006612AF"/>
    <w:rsid w:val="00662A5C"/>
    <w:rsid w:val="00664995"/>
    <w:rsid w:val="00671D2A"/>
    <w:rsid w:val="006752CD"/>
    <w:rsid w:val="00675340"/>
    <w:rsid w:val="006771FE"/>
    <w:rsid w:val="00686065"/>
    <w:rsid w:val="00694C34"/>
    <w:rsid w:val="006A0A45"/>
    <w:rsid w:val="006A1C96"/>
    <w:rsid w:val="006A3A76"/>
    <w:rsid w:val="006A7B0C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6F70B4"/>
    <w:rsid w:val="007002A7"/>
    <w:rsid w:val="007003A5"/>
    <w:rsid w:val="007004F3"/>
    <w:rsid w:val="00701064"/>
    <w:rsid w:val="00701BA5"/>
    <w:rsid w:val="007052DA"/>
    <w:rsid w:val="0071278B"/>
    <w:rsid w:val="00720DDF"/>
    <w:rsid w:val="00722C47"/>
    <w:rsid w:val="00733C82"/>
    <w:rsid w:val="00736BB8"/>
    <w:rsid w:val="00740D0E"/>
    <w:rsid w:val="007439DE"/>
    <w:rsid w:val="00743AEC"/>
    <w:rsid w:val="007450DC"/>
    <w:rsid w:val="00745598"/>
    <w:rsid w:val="00747BE9"/>
    <w:rsid w:val="00753687"/>
    <w:rsid w:val="00754376"/>
    <w:rsid w:val="00754772"/>
    <w:rsid w:val="00771B18"/>
    <w:rsid w:val="00773C0A"/>
    <w:rsid w:val="007743D8"/>
    <w:rsid w:val="007824E4"/>
    <w:rsid w:val="0078487C"/>
    <w:rsid w:val="00792122"/>
    <w:rsid w:val="007A6145"/>
    <w:rsid w:val="007B1E15"/>
    <w:rsid w:val="007B394A"/>
    <w:rsid w:val="007B4FC8"/>
    <w:rsid w:val="007C2B25"/>
    <w:rsid w:val="007C7359"/>
    <w:rsid w:val="007D5F08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7F4510"/>
    <w:rsid w:val="00803D03"/>
    <w:rsid w:val="0081778A"/>
    <w:rsid w:val="00834A49"/>
    <w:rsid w:val="008419B2"/>
    <w:rsid w:val="00845C30"/>
    <w:rsid w:val="00853244"/>
    <w:rsid w:val="00856F6E"/>
    <w:rsid w:val="0086571B"/>
    <w:rsid w:val="008723E4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E1636"/>
    <w:rsid w:val="008E513A"/>
    <w:rsid w:val="008E5432"/>
    <w:rsid w:val="008E6DC4"/>
    <w:rsid w:val="008F4B5B"/>
    <w:rsid w:val="00900945"/>
    <w:rsid w:val="00903A8C"/>
    <w:rsid w:val="00903D36"/>
    <w:rsid w:val="0091004C"/>
    <w:rsid w:val="00914D4D"/>
    <w:rsid w:val="0091710D"/>
    <w:rsid w:val="009258AE"/>
    <w:rsid w:val="009409B3"/>
    <w:rsid w:val="00942834"/>
    <w:rsid w:val="00951DDB"/>
    <w:rsid w:val="00954636"/>
    <w:rsid w:val="00955861"/>
    <w:rsid w:val="00956DFD"/>
    <w:rsid w:val="00962071"/>
    <w:rsid w:val="009709A1"/>
    <w:rsid w:val="00973C1E"/>
    <w:rsid w:val="00980D14"/>
    <w:rsid w:val="00986112"/>
    <w:rsid w:val="00987E8E"/>
    <w:rsid w:val="00993415"/>
    <w:rsid w:val="0099508A"/>
    <w:rsid w:val="0099747B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9F14D1"/>
    <w:rsid w:val="009F1893"/>
    <w:rsid w:val="009F4D4D"/>
    <w:rsid w:val="00A01219"/>
    <w:rsid w:val="00A02FD7"/>
    <w:rsid w:val="00A074E5"/>
    <w:rsid w:val="00A12BF2"/>
    <w:rsid w:val="00A15116"/>
    <w:rsid w:val="00A23DF1"/>
    <w:rsid w:val="00A3781B"/>
    <w:rsid w:val="00A4137D"/>
    <w:rsid w:val="00A535DE"/>
    <w:rsid w:val="00A53735"/>
    <w:rsid w:val="00A55605"/>
    <w:rsid w:val="00A578FE"/>
    <w:rsid w:val="00A61AE9"/>
    <w:rsid w:val="00A65C59"/>
    <w:rsid w:val="00A6664C"/>
    <w:rsid w:val="00A704E3"/>
    <w:rsid w:val="00A80BC6"/>
    <w:rsid w:val="00A81B94"/>
    <w:rsid w:val="00A82283"/>
    <w:rsid w:val="00A847C2"/>
    <w:rsid w:val="00A85A8D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20B3"/>
    <w:rsid w:val="00B04D0C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1F3B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5800"/>
    <w:rsid w:val="00C16965"/>
    <w:rsid w:val="00C174F4"/>
    <w:rsid w:val="00C22B19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31E5A"/>
    <w:rsid w:val="00D458A0"/>
    <w:rsid w:val="00D6112E"/>
    <w:rsid w:val="00D76972"/>
    <w:rsid w:val="00D80488"/>
    <w:rsid w:val="00DA0792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5ED"/>
    <w:rsid w:val="00E309D7"/>
    <w:rsid w:val="00E317A5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B3AE4"/>
    <w:rsid w:val="00EC0D2F"/>
    <w:rsid w:val="00EC669F"/>
    <w:rsid w:val="00EE1C97"/>
    <w:rsid w:val="00EE20E1"/>
    <w:rsid w:val="00EE650C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2340"/>
    <w:rsid w:val="00FD48C3"/>
    <w:rsid w:val="00FE15FE"/>
    <w:rsid w:val="00FE165B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B55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B55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1B554B"/>
    <w:pPr>
      <w:widowControl w:val="0"/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B554B"/>
    <w:pPr>
      <w:widowControl w:val="0"/>
      <w:shd w:val="clear" w:color="auto" w:fill="FFFFFF"/>
      <w:spacing w:before="180" w:after="60" w:line="274" w:lineRule="exact"/>
      <w:ind w:hanging="1700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1B55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B554B"/>
    <w:pPr>
      <w:widowControl w:val="0"/>
      <w:shd w:val="clear" w:color="auto" w:fill="FFFFFF"/>
      <w:spacing w:before="60" w:after="180" w:line="0" w:lineRule="atLeas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1B5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0pt">
    <w:name w:val="Основной текст (2) + Trebuchet MS;10 pt;Полужирный;Курсив"/>
    <w:basedOn w:val="21"/>
    <w:rsid w:val="001B554B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B55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B55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1B554B"/>
    <w:pPr>
      <w:widowControl w:val="0"/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B554B"/>
    <w:pPr>
      <w:widowControl w:val="0"/>
      <w:shd w:val="clear" w:color="auto" w:fill="FFFFFF"/>
      <w:spacing w:before="180" w:after="60" w:line="274" w:lineRule="exact"/>
      <w:ind w:hanging="1700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1B55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B554B"/>
    <w:pPr>
      <w:widowControl w:val="0"/>
      <w:shd w:val="clear" w:color="auto" w:fill="FFFFFF"/>
      <w:spacing w:before="60" w:after="180" w:line="0" w:lineRule="atLeas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1B5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0pt">
    <w:name w:val="Основной текст (2) + Trebuchet MS;10 pt;Полужирный;Курсив"/>
    <w:basedOn w:val="21"/>
    <w:rsid w:val="001B554B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2022-10-12T11:16:00Z</dcterms:created>
  <dcterms:modified xsi:type="dcterms:W3CDTF">2022-10-12T11:48:00Z</dcterms:modified>
</cp:coreProperties>
</file>