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38503">
      <w:pPr>
        <w:tabs>
          <w:tab w:val="left" w:pos="1418"/>
        </w:tabs>
        <w:jc w:val="both"/>
        <w:rPr>
          <w:lang w:val="en-US"/>
        </w:rPr>
      </w:pPr>
      <w:bookmarkStart w:id="0" w:name="_Hlk129547880"/>
    </w:p>
    <w:p w14:paraId="6B82B335">
      <w:pPr>
        <w:pStyle w:val="4"/>
        <w:jc w:val="center"/>
        <w:rPr>
          <w:b/>
          <w:bCs/>
        </w:rPr>
      </w:pPr>
      <w:r>
        <w:rPr>
          <w:b/>
          <w:bCs/>
        </w:rPr>
        <w:t>ЧАСТНОЕ УЧРЕЖДЕНИЕ ДОПОЛНИТЕЛЬНОГО ОБРАЗОВАНИЯ</w:t>
      </w:r>
    </w:p>
    <w:p w14:paraId="1021E07B">
      <w:pPr>
        <w:pStyle w:val="4"/>
        <w:jc w:val="center"/>
        <w:rPr>
          <w:b/>
          <w:bCs/>
        </w:rPr>
      </w:pPr>
      <w:r>
        <w:rPr>
          <w:rFonts w:hint="default"/>
          <w:b/>
          <w:bCs/>
          <w:lang w:val="ru-RU"/>
        </w:rPr>
        <w:t xml:space="preserve"> Региональный центр</w:t>
      </w:r>
      <w:bookmarkStart w:id="1" w:name="_GoBack"/>
      <w:bookmarkEnd w:id="1"/>
      <w:r>
        <w:rPr>
          <w:b/>
          <w:bCs/>
        </w:rPr>
        <w:t xml:space="preserve"> «ТАЙМ ТУ СТАДИ» (ВРЕМЯ УЧИТЬСЯ)</w:t>
      </w:r>
    </w:p>
    <w:p w14:paraId="7EAD9BA2">
      <w:pPr>
        <w:pStyle w:val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г. Екатеринбург, ул. Чернышевского, 16 офис 601</w:t>
      </w:r>
    </w:p>
    <w:p w14:paraId="65388498">
      <w:pPr>
        <w:pStyle w:val="4"/>
        <w:jc w:val="center"/>
        <w:rPr>
          <w:sz w:val="20"/>
          <w:szCs w:val="20"/>
        </w:rPr>
      </w:pPr>
      <w:r>
        <w:rPr>
          <w:sz w:val="20"/>
          <w:szCs w:val="20"/>
        </w:rPr>
        <w:t>Телефон, факс +7 (343) 380-15-90, 8912 677 90 75e-mail: info@ll-ekb.ru</w:t>
      </w:r>
    </w:p>
    <w:p w14:paraId="4443A70A">
      <w:pPr>
        <w:pStyle w:val="4"/>
        <w:jc w:val="center"/>
        <w:rPr>
          <w:sz w:val="20"/>
          <w:szCs w:val="20"/>
        </w:rPr>
      </w:pPr>
      <w:r>
        <w:rPr>
          <w:sz w:val="20"/>
          <w:szCs w:val="20"/>
        </w:rPr>
        <w:t>ОКПО 32279328, ОГРН 1146600000172ИНН 6671994626, КПП 667101001</w:t>
      </w:r>
      <w:bookmarkEnd w:id="0"/>
    </w:p>
    <w:p w14:paraId="32095D1F">
      <w:pPr>
        <w:shd w:val="clear" w:color="auto" w:fill="FFFFFF"/>
        <w:spacing w:after="300" w:line="390" w:lineRule="atLeast"/>
        <w:jc w:val="center"/>
        <w:textAlignment w:val="baseline"/>
        <w:outlineLvl w:val="0"/>
        <w:rPr>
          <w:rFonts w:ascii="Arial" w:hAnsi="Arial" w:eastAsia="Times New Roman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</w:p>
    <w:p w14:paraId="0FA37DC8">
      <w:pPr>
        <w:shd w:val="clear" w:color="auto" w:fill="FFFFFF"/>
        <w:spacing w:after="300" w:line="390" w:lineRule="atLeast"/>
        <w:jc w:val="center"/>
        <w:textAlignment w:val="baseline"/>
        <w:outlineLvl w:val="0"/>
        <w:rPr>
          <w:rFonts w:ascii="Arial" w:hAnsi="Arial" w:eastAsia="Times New Roman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>
        <w:rPr>
          <w:rFonts w:ascii="Arial" w:hAnsi="Arial" w:eastAsia="Times New Roman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Сведения о средствах обучения и воспитания</w:t>
      </w:r>
    </w:p>
    <w:p w14:paraId="0DFCBCCD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7"/>
          <w:szCs w:val="27"/>
          <w:lang w:eastAsia="ru-RU"/>
        </w:rPr>
        <w:t>Средства обучения и воспитания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14:paraId="33E3BE8B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7"/>
          <w:szCs w:val="27"/>
          <w:lang w:eastAsia="ru-RU"/>
        </w:rPr>
        <w:t>Общепринятая современная типология подразделяет средства обучения и воспитания на следующие виды:</w:t>
      </w:r>
    </w:p>
    <w:p w14:paraId="4311AB92">
      <w:pPr>
        <w:pStyle w:val="5"/>
        <w:numPr>
          <w:ilvl w:val="0"/>
          <w:numId w:val="1"/>
        </w:numPr>
        <w:shd w:val="clear" w:color="auto" w:fill="FFFFFF"/>
        <w:spacing w:after="0" w:line="300" w:lineRule="atLeast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7"/>
          <w:szCs w:val="27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материал)</w:t>
      </w:r>
    </w:p>
    <w:p w14:paraId="17EFC80C">
      <w:pPr>
        <w:pStyle w:val="5"/>
        <w:numPr>
          <w:ilvl w:val="0"/>
          <w:numId w:val="1"/>
        </w:numPr>
        <w:shd w:val="clear" w:color="auto" w:fill="FFFFFF"/>
        <w:spacing w:after="0" w:line="300" w:lineRule="atLeast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7"/>
          <w:szCs w:val="27"/>
          <w:lang w:eastAsia="ru-RU"/>
        </w:rPr>
        <w:t>Электронные образовательные ресурсы (образовательные мультимедиа мультимедийные учебники, сетевые образовательные ресурсы, мультимедийные универсальные энциклопедии)</w:t>
      </w:r>
    </w:p>
    <w:p w14:paraId="64DA3D30">
      <w:pPr>
        <w:pStyle w:val="5"/>
        <w:numPr>
          <w:ilvl w:val="0"/>
          <w:numId w:val="1"/>
        </w:numPr>
        <w:shd w:val="clear" w:color="auto" w:fill="FFFFFF"/>
        <w:spacing w:after="0" w:line="300" w:lineRule="atLeast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7"/>
          <w:szCs w:val="27"/>
          <w:lang w:eastAsia="ru-RU"/>
        </w:rPr>
        <w:t>Аудиовизуальные (слайды, слайд – фильмы, видеофильмы образовательные, учебные кинофильмы, учебные фильмы на цифровых носителях)</w:t>
      </w:r>
    </w:p>
    <w:p w14:paraId="236A498F">
      <w:pPr>
        <w:pStyle w:val="5"/>
        <w:numPr>
          <w:ilvl w:val="0"/>
          <w:numId w:val="1"/>
        </w:numPr>
        <w:shd w:val="clear" w:color="auto" w:fill="FFFFFF"/>
        <w:spacing w:after="0" w:line="300" w:lineRule="atLeast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7"/>
          <w:szCs w:val="27"/>
          <w:lang w:eastAsia="ru-RU"/>
        </w:rPr>
        <w:t>Наглядные плоскостные (плакаты, карты настенные, иллюстрации настенные, магнитные доски)</w:t>
      </w:r>
    </w:p>
    <w:p w14:paraId="3F94B4BD">
      <w:pPr>
        <w:pStyle w:val="5"/>
        <w:numPr>
          <w:ilvl w:val="0"/>
          <w:numId w:val="1"/>
        </w:numPr>
        <w:shd w:val="clear" w:color="auto" w:fill="FFFFFF"/>
        <w:spacing w:after="0" w:line="300" w:lineRule="atLeast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7"/>
          <w:szCs w:val="27"/>
          <w:lang w:eastAsia="ru-RU"/>
        </w:rPr>
        <w:t>Демонстрационные (гербарии, муляжи, макеты, стенды, модели в разрезе, модели демонстрационные)</w:t>
      </w:r>
    </w:p>
    <w:p w14:paraId="46E67C91">
      <w:pPr>
        <w:pStyle w:val="5"/>
        <w:numPr>
          <w:ilvl w:val="0"/>
          <w:numId w:val="1"/>
        </w:numPr>
        <w:shd w:val="clear" w:color="auto" w:fill="FFFFFF"/>
        <w:spacing w:after="0" w:line="300" w:lineRule="atLeast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7"/>
          <w:szCs w:val="27"/>
          <w:lang w:eastAsia="ru-RU"/>
        </w:rPr>
        <w:t>Учебные приборы (компас, барометр, колбы и т.д.)</w:t>
      </w:r>
    </w:p>
    <w:p w14:paraId="1345B293">
      <w:pPr>
        <w:pStyle w:val="5"/>
        <w:numPr>
          <w:ilvl w:val="0"/>
          <w:numId w:val="1"/>
        </w:numPr>
        <w:shd w:val="clear" w:color="auto" w:fill="FFFFFF"/>
        <w:spacing w:after="0" w:line="300" w:lineRule="atLeast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7"/>
          <w:szCs w:val="27"/>
          <w:lang w:eastAsia="ru-RU"/>
        </w:rPr>
        <w:t>Тренажеры и спортивное оборудование.</w:t>
      </w:r>
    </w:p>
    <w:p w14:paraId="73E07A74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7"/>
          <w:szCs w:val="27"/>
          <w:lang w:eastAsia="ru-RU"/>
        </w:rPr>
        <w:t>Принципы использования средств обучения o учет возрастных и психологических особенностей обучающихся o 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 o учет дидактических целей и принципов дидактики (принципа наглядности, доступности и т.д.) o сотворчество педагога и обучающегося o приоритет правил безопасности в использовании средств обучения.</w:t>
      </w:r>
    </w:p>
    <w:p w14:paraId="05C6B82B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7"/>
          <w:szCs w:val="27"/>
          <w:lang w:eastAsia="ru-RU"/>
        </w:rPr>
        <w:t>В школе имеются следующие средства обучения и воспитания:</w:t>
      </w:r>
    </w:p>
    <w:p w14:paraId="3393FF32">
      <w:pPr>
        <w:shd w:val="clear" w:color="auto" w:fill="FFFFFF"/>
        <w:spacing w:after="0" w:line="300" w:lineRule="atLeast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555555"/>
          <w:sz w:val="27"/>
          <w:szCs w:val="27"/>
          <w:lang w:eastAsia="ru-RU"/>
        </w:rPr>
        <w:t>Визуальные (зрительные):</w:t>
      </w:r>
    </w:p>
    <w:p w14:paraId="4FB1F622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7"/>
          <w:szCs w:val="27"/>
          <w:lang w:eastAsia="ru-RU"/>
        </w:rPr>
        <w:t xml:space="preserve">таблицы по географии, математике, русскому и английскому языкам </w:t>
      </w:r>
    </w:p>
    <w:p w14:paraId="793C4F70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7"/>
          <w:szCs w:val="27"/>
          <w:lang w:eastAsia="ru-RU"/>
        </w:rPr>
        <w:t>карты по истории и географии;</w:t>
      </w:r>
    </w:p>
    <w:p w14:paraId="08328D72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7"/>
          <w:szCs w:val="27"/>
          <w:lang w:eastAsia="ru-RU"/>
        </w:rPr>
        <w:t>натуральные объекты по различным темам;</w:t>
      </w:r>
    </w:p>
    <w:p w14:paraId="1668F288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7"/>
          <w:szCs w:val="27"/>
          <w:lang w:eastAsia="ru-RU"/>
        </w:rPr>
        <w:t>модели, муляжи;</w:t>
      </w:r>
    </w:p>
    <w:p w14:paraId="497397EC">
      <w:pPr>
        <w:shd w:val="clear" w:color="auto" w:fill="FFFFFF"/>
        <w:spacing w:after="0" w:line="300" w:lineRule="atLeast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555555"/>
          <w:sz w:val="27"/>
          <w:szCs w:val="27"/>
          <w:lang w:eastAsia="ru-RU"/>
        </w:rPr>
        <w:t>Аудиовизуальные (зрительно-слуховые):</w:t>
      </w:r>
    </w:p>
    <w:p w14:paraId="729817D1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7"/>
          <w:szCs w:val="27"/>
          <w:lang w:eastAsia="ru-RU"/>
        </w:rPr>
        <w:t>звуковые фильмы;</w:t>
      </w:r>
    </w:p>
    <w:p w14:paraId="1DFA5D4F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7"/>
          <w:szCs w:val="27"/>
          <w:lang w:eastAsia="ru-RU"/>
        </w:rPr>
        <w:t>телевизор.</w:t>
      </w:r>
    </w:p>
    <w:p w14:paraId="76DF9DA3">
      <w:pPr>
        <w:shd w:val="clear" w:color="auto" w:fill="FFFFFF"/>
        <w:spacing w:after="0" w:line="300" w:lineRule="atLeast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7"/>
          <w:szCs w:val="27"/>
          <w:lang w:eastAsia="ru-RU"/>
        </w:rPr>
        <w:t>Занятия проводятся в кабинетах укомплектованных техническими средствами обучения, демонстрационным оборудованием: экранами, проекторами, ноутбуками.</w:t>
      </w:r>
    </w:p>
    <w:p w14:paraId="5A7F197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555555"/>
          <w:sz w:val="27"/>
          <w:szCs w:val="27"/>
          <w:lang w:eastAsia="ru-RU"/>
        </w:rPr>
      </w:pPr>
    </w:p>
    <w:p w14:paraId="7BAF5EA9">
      <w:pPr>
        <w:shd w:val="clear" w:color="auto" w:fill="FFFFFF"/>
        <w:spacing w:after="0" w:line="300" w:lineRule="atLeast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555555"/>
          <w:sz w:val="27"/>
          <w:szCs w:val="27"/>
          <w:lang w:eastAsia="ru-RU"/>
        </w:rPr>
        <w:t>Средства, автоматизирующие процесс обучения:</w:t>
      </w:r>
    </w:p>
    <w:p w14:paraId="11CF81B1">
      <w:pPr>
        <w:shd w:val="clear" w:color="auto" w:fill="FFFFFF"/>
        <w:spacing w:after="0" w:line="300" w:lineRule="atLeast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7"/>
          <w:szCs w:val="27"/>
          <w:lang w:eastAsia="ru-RU"/>
        </w:rPr>
        <w:t>Общее число компьютеров, включая персональные компьютеры, сервера, портативные компьютеры и терминалы (тонкие клиенты): 7</w:t>
      </w:r>
    </w:p>
    <w:p w14:paraId="60AF265C">
      <w:pPr>
        <w:shd w:val="clear" w:color="auto" w:fill="FFFFFF"/>
        <w:spacing w:after="0" w:line="300" w:lineRule="atLeast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7"/>
          <w:szCs w:val="27"/>
          <w:lang w:eastAsia="ru-RU"/>
        </w:rPr>
        <w:t>Число портативных компьютеров (ноутбуки, планшеты, нетбуки):4</w:t>
      </w:r>
    </w:p>
    <w:p w14:paraId="3A5F8711">
      <w:pPr>
        <w:shd w:val="clear" w:color="auto" w:fill="FFFFFF"/>
        <w:spacing w:after="0" w:line="300" w:lineRule="atLeast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7"/>
          <w:szCs w:val="27"/>
          <w:lang w:eastAsia="ru-RU"/>
        </w:rPr>
        <w:t>Количество мультимедиа проекторов: 2</w:t>
      </w:r>
    </w:p>
    <w:p w14:paraId="4B6A4FA9">
      <w:pPr>
        <w:shd w:val="clear" w:color="auto" w:fill="FFFFFF"/>
        <w:spacing w:after="0" w:line="300" w:lineRule="atLeast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7"/>
          <w:szCs w:val="27"/>
          <w:lang w:eastAsia="ru-RU"/>
        </w:rPr>
        <w:t>Всего черно-белых принтеров:4</w:t>
      </w:r>
    </w:p>
    <w:p w14:paraId="487EF4EA">
      <w:pPr>
        <w:shd w:val="clear" w:color="auto" w:fill="FFFFFF"/>
        <w:spacing w:after="0" w:line="300" w:lineRule="atLeast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7"/>
          <w:szCs w:val="27"/>
          <w:lang w:eastAsia="ru-RU"/>
        </w:rPr>
        <w:t>Всего цветных принтеров: 1</w:t>
      </w:r>
    </w:p>
    <w:p w14:paraId="49868BC6">
      <w:pPr>
        <w:shd w:val="clear" w:color="auto" w:fill="FFFFFF"/>
        <w:spacing w:after="0" w:line="300" w:lineRule="atLeast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7"/>
          <w:szCs w:val="27"/>
          <w:lang w:eastAsia="ru-RU"/>
        </w:rPr>
        <w:t>Количество многофункциональных устройств (МФУ):1</w:t>
      </w:r>
    </w:p>
    <w:p w14:paraId="49AD11CE">
      <w:pPr>
        <w:shd w:val="clear" w:color="auto" w:fill="FFFFFF"/>
        <w:spacing w:after="0" w:line="300" w:lineRule="atLeast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inherit" w:hAnsi="inherit" w:eastAsia="Times New Roman" w:cs="Arial"/>
          <w:color w:val="555555"/>
          <w:sz w:val="18"/>
          <w:szCs w:val="18"/>
          <w:lang w:eastAsia="ru-RU"/>
        </w:rPr>
        <w:t> </w:t>
      </w:r>
    </w:p>
    <w:p w14:paraId="0F90F4BD">
      <w:pPr>
        <w:shd w:val="clear" w:color="auto" w:fill="FFFFFF"/>
        <w:spacing w:after="0" w:line="300" w:lineRule="atLeast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7"/>
          <w:szCs w:val="27"/>
          <w:lang w:eastAsia="ru-RU"/>
        </w:rPr>
        <w:t>Число компьютеров в ОО, подключенных к Интернету: 4</w:t>
      </w:r>
    </w:p>
    <w:p w14:paraId="4709B586">
      <w:pPr>
        <w:shd w:val="clear" w:color="auto" w:fill="FFFFFF"/>
        <w:spacing w:after="0" w:line="300" w:lineRule="atLeast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inherit" w:hAnsi="inherit" w:eastAsia="Times New Roman" w:cs="Arial"/>
          <w:color w:val="555555"/>
          <w:sz w:val="18"/>
          <w:szCs w:val="18"/>
          <w:lang w:eastAsia="ru-RU"/>
        </w:rPr>
        <w:t> </w:t>
      </w:r>
    </w:p>
    <w:p w14:paraId="5A85BEBA">
      <w:pPr>
        <w:shd w:val="clear" w:color="auto" w:fill="FFFFFF"/>
        <w:spacing w:after="0" w:line="300" w:lineRule="atLeast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555555"/>
          <w:sz w:val="27"/>
          <w:szCs w:val="27"/>
          <w:lang w:eastAsia="ru-RU"/>
        </w:rPr>
        <w:t>Специальные программные средства, кроме программных средств общего назначения</w:t>
      </w:r>
    </w:p>
    <w:p w14:paraId="57F2D8BC">
      <w:pPr>
        <w:shd w:val="clear" w:color="auto" w:fill="FFFFFF"/>
        <w:spacing w:after="0" w:line="300" w:lineRule="atLeast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7"/>
          <w:szCs w:val="27"/>
          <w:lang w:eastAsia="ru-RU"/>
        </w:rPr>
        <w:t>1. Наличие обучающих компьютерных программ и электронных версий учебных пособий по отдельным предметам или темам</w:t>
      </w:r>
    </w:p>
    <w:p w14:paraId="1A71851B">
      <w:pPr>
        <w:shd w:val="clear" w:color="auto" w:fill="FFFFFF"/>
        <w:spacing w:after="0" w:line="300" w:lineRule="atLeast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7"/>
          <w:szCs w:val="27"/>
          <w:lang w:eastAsia="ru-RU"/>
        </w:rPr>
        <w:t>2. Все компьютеры оснащены программным обеспечением Microsoft</w:t>
      </w:r>
    </w:p>
    <w:p w14:paraId="100C2A5D">
      <w:pPr>
        <w:shd w:val="clear" w:color="auto" w:fill="FFFFFF"/>
        <w:spacing w:after="0" w:line="300" w:lineRule="atLeast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7"/>
          <w:szCs w:val="27"/>
          <w:lang w:eastAsia="ru-RU"/>
        </w:rPr>
        <w:t>3. Наличие программ компьютерного тестирования учащихся</w:t>
      </w:r>
    </w:p>
    <w:p w14:paraId="3DC1E530">
      <w:pPr>
        <w:shd w:val="clear" w:color="auto" w:fill="FFFFFF"/>
        <w:spacing w:after="0" w:line="300" w:lineRule="atLeast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7"/>
          <w:szCs w:val="27"/>
          <w:lang w:eastAsia="ru-RU"/>
        </w:rPr>
        <w:t>4. Наличие электронных версий справочников, энциклопедий, словарей и т.п.</w:t>
      </w:r>
    </w:p>
    <w:p w14:paraId="52822D24">
      <w:pPr>
        <w:shd w:val="clear" w:color="auto" w:fill="FFFFFF"/>
        <w:spacing w:after="0" w:line="300" w:lineRule="atLeast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7"/>
          <w:szCs w:val="27"/>
          <w:lang w:eastAsia="ru-RU"/>
        </w:rPr>
        <w:t>5. Наличие специальных программ автоматизации процессов обучения (электронное расписание, электронный журнал)</w:t>
      </w:r>
    </w:p>
    <w:p w14:paraId="670A9B96">
      <w:pPr>
        <w:shd w:val="clear" w:color="auto" w:fill="FFFFFF"/>
        <w:spacing w:after="0" w:line="300" w:lineRule="atLeast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7"/>
          <w:szCs w:val="27"/>
          <w:lang w:eastAsia="ru-RU"/>
        </w:rPr>
        <w:t>6. Наличие программ для решения организационных, управленческих и экономических задач учреждения (кадровое, бухгалтерское ПО и т.п.)</w:t>
      </w:r>
    </w:p>
    <w:p w14:paraId="1CFFBDB5">
      <w:pPr>
        <w:shd w:val="clear" w:color="auto" w:fill="FFFFFF"/>
        <w:spacing w:after="0" w:line="300" w:lineRule="atLeast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7"/>
          <w:szCs w:val="27"/>
          <w:lang w:eastAsia="ru-RU"/>
        </w:rPr>
        <w:t>7. Наличие электронных библиотечных систем (каталоги)</w:t>
      </w:r>
    </w:p>
    <w:p w14:paraId="1A1D9808">
      <w:pPr>
        <w:shd w:val="clear" w:color="auto" w:fill="FFFFFF"/>
        <w:spacing w:after="0" w:line="300" w:lineRule="atLeast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7"/>
          <w:szCs w:val="27"/>
          <w:lang w:eastAsia="ru-RU"/>
        </w:rPr>
        <w:t>Словесные: -учебники; -художественная литература; -словари; -другая необходимая литература</w:t>
      </w:r>
    </w:p>
    <w:p w14:paraId="7C5E251F">
      <w:pPr>
        <w:shd w:val="clear" w:color="auto" w:fill="FFFFFF"/>
        <w:spacing w:after="0" w:line="300" w:lineRule="atLeast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7"/>
          <w:szCs w:val="27"/>
          <w:lang w:eastAsia="ru-RU"/>
        </w:rPr>
        <w:t>В школе имеются наглядно-дидактические материалы: тематические демонстрационные стенды, плакаты, постановочные модели, карточки, наглядные пособия и т.д., основная часть которых представляется в электронном виде и демонстрируется посредством информационно-телекоммуникационых сетей, аппаратно-программных и аудиовизуальных средств.</w:t>
      </w:r>
    </w:p>
    <w:p w14:paraId="5826E707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555555"/>
          <w:sz w:val="36"/>
          <w:szCs w:val="36"/>
          <w:lang w:eastAsia="ru-RU"/>
        </w:rPr>
      </w:pPr>
    </w:p>
    <w:p w14:paraId="42C31BA2">
      <w:pPr>
        <w:shd w:val="clear" w:color="auto" w:fill="FFFFFF"/>
        <w:spacing w:after="0" w:line="300" w:lineRule="atLeast"/>
        <w:jc w:val="center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555555"/>
          <w:sz w:val="36"/>
          <w:szCs w:val="36"/>
          <w:lang w:eastAsia="ru-RU"/>
        </w:rPr>
        <w:t>Сведения о средствах средствах воспитания</w:t>
      </w:r>
    </w:p>
    <w:p w14:paraId="5207FBFA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7"/>
          <w:szCs w:val="27"/>
          <w:lang w:eastAsia="ru-RU"/>
        </w:rPr>
        <w:t>Традиционно в качестве средств воспитания рассматривают объекты материальной и духовной культуры, которые используют для решения воспитательных задач, соблюдая следующие условия:</w:t>
      </w:r>
    </w:p>
    <w:p w14:paraId="175A95C4">
      <w:pPr>
        <w:shd w:val="clear" w:color="auto" w:fill="FFFFFF"/>
        <w:spacing w:after="0" w:line="300" w:lineRule="atLeast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7"/>
          <w:szCs w:val="27"/>
          <w:lang w:eastAsia="ru-RU"/>
        </w:rPr>
        <w:t>1) с данным объектом связана информация, необходимая для развития внутреннего мира личности воспитанника;</w:t>
      </w:r>
    </w:p>
    <w:p w14:paraId="093041EB">
      <w:pPr>
        <w:shd w:val="clear" w:color="auto" w:fill="FFFFFF"/>
        <w:spacing w:after="0" w:line="300" w:lineRule="atLeast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7"/>
          <w:szCs w:val="27"/>
          <w:lang w:eastAsia="ru-RU"/>
        </w:rPr>
        <w:t>2) информация об объекте выделена как предмет освоения в образной, наглядно-действенной или знаково-символьной (устной или письменной) форме;</w:t>
      </w:r>
    </w:p>
    <w:p w14:paraId="1B5D9350">
      <w:pPr>
        <w:shd w:val="clear" w:color="auto" w:fill="FFFFFF"/>
        <w:spacing w:after="0" w:line="300" w:lineRule="atLeast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7"/>
          <w:szCs w:val="27"/>
          <w:lang w:eastAsia="ru-RU"/>
        </w:rPr>
        <w:t>3) объект вместе со своей информацией включен в общение и совместную деятельность воспитателя и воспитанников.</w:t>
      </w:r>
    </w:p>
    <w:p w14:paraId="6FE92DB7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7"/>
          <w:szCs w:val="27"/>
          <w:lang w:eastAsia="ru-RU"/>
        </w:rPr>
        <w:t>Для всех обучающихся обеспечен индивидуальный неограниченный доступ к учебно-планирующей и учебно-методической документации: учебным планам, рабочим программам дисциплин (модулей), к ресурсам электронных библиотечных систем и другим материалам, обеспечивающим реализацию образовательных программ через электронные информационные ресурсы.</w:t>
      </w:r>
    </w:p>
    <w:p w14:paraId="162CA13B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7"/>
          <w:szCs w:val="27"/>
          <w:lang w:eastAsia="ru-RU"/>
        </w:rPr>
        <w:t xml:space="preserve">Библиотечный фонд укомплектован печатными и электронными изданиями основной учебной и художественной литературы. Фонд дополнительной литературы помимо учебной  литературы включает официальные издания, нормативно-правовые документы, сборники законодательных актов, отраслевые периодические издания, справочно-библиографическую литературу, энциклопедии, справочники, словари. </w:t>
      </w:r>
    </w:p>
    <w:p w14:paraId="5F8BB486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7"/>
          <w:szCs w:val="27"/>
          <w:lang w:eastAsia="ru-RU"/>
        </w:rPr>
        <w:t>Доступ к печатным изданиям осуществляется в библиотеке. В школе создана среда, способствующая обучению и воспитанию, развитию активного, мотивированного на учебу обучающегося, осознающего общественную значимость и личную ответственность за результаты обучения.</w:t>
      </w:r>
    </w:p>
    <w:p w14:paraId="0D995A04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inherit" w:hAnsi="inherit" w:eastAsia="Times New Roman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555555"/>
          <w:sz w:val="27"/>
          <w:szCs w:val="27"/>
          <w:lang w:eastAsia="ru-RU"/>
        </w:rPr>
        <w:t>Социокультурная среда школы направлена на удовлетворение интересов личности в соответствии с общечеловеческими ценностями и представляет собой пространство, которое способно изменяться под воздействием субъектов, культивирующих и поддерживающих определенные ценности, отношения, традиции, правила и нормы в различных сферах и формах жизнедеятельности коллектива школы.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E03D5D"/>
    <w:multiLevelType w:val="multilevel"/>
    <w:tmpl w:val="12E03D5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F431154"/>
    <w:multiLevelType w:val="multilevel"/>
    <w:tmpl w:val="1F43115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8437E90"/>
    <w:multiLevelType w:val="multilevel"/>
    <w:tmpl w:val="48437E90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CF"/>
    <w:rsid w:val="001046CF"/>
    <w:rsid w:val="00406885"/>
    <w:rsid w:val="00F21B9A"/>
    <w:rsid w:val="725C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876</Words>
  <Characters>4994</Characters>
  <Lines>41</Lines>
  <Paragraphs>11</Paragraphs>
  <TotalTime>13</TotalTime>
  <ScaleCrop>false</ScaleCrop>
  <LinksUpToDate>false</LinksUpToDate>
  <CharactersWithSpaces>5859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2023-03-26T03:51:00Z</dcterms:created>
  <dc:creator>User</dc:creator>
  <cp:lastModifiedBy>HP</cp:lastModifiedBy>
  <dcterms:modified xsi:type="dcterms:W3CDTF">2025-08-02T08:14:21Z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9A3DB639414D4351BEAE5DFD4E9B0473_12</vt:lpwstr>
  </property>
</Properties>
</file>